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急救护理技术</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78EF2C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1E225C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25F082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24A4E4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357717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78CA2A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A50F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4C9AFE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6A709D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AD0D1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CA6F9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274E04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14BF6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院外急救护理</w:t>
            </w:r>
          </w:p>
        </w:tc>
        <w:tc>
          <w:tcPr>
            <w:tcW w:w="1372" w:type="dxa"/>
            <w:tcBorders>
              <w:tl2br w:val="nil"/>
              <w:tr2bl w:val="nil"/>
            </w:tcBorders>
            <w:shd w:val="clear" w:color="auto" w:fill="FFFFFF"/>
            <w:vAlign w:val="center"/>
          </w:tcPr>
          <w:p w14:paraId="6260A8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409D800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6211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B1E49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A17C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医院急诊科管理</w:t>
            </w:r>
          </w:p>
        </w:tc>
        <w:tc>
          <w:tcPr>
            <w:tcW w:w="1372" w:type="dxa"/>
            <w:tcBorders>
              <w:tl2br w:val="nil"/>
              <w:tr2bl w:val="nil"/>
            </w:tcBorders>
            <w:shd w:val="clear" w:color="auto" w:fill="FFFFFF"/>
            <w:vAlign w:val="center"/>
          </w:tcPr>
          <w:p w14:paraId="539AB3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3DA5404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9042A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A8F08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B11DD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重症监护</w:t>
            </w:r>
          </w:p>
        </w:tc>
        <w:tc>
          <w:tcPr>
            <w:tcW w:w="1372" w:type="dxa"/>
            <w:tcBorders>
              <w:tl2br w:val="nil"/>
              <w:tr2bl w:val="nil"/>
            </w:tcBorders>
            <w:shd w:val="clear" w:color="auto" w:fill="FFFFFF"/>
            <w:vAlign w:val="center"/>
          </w:tcPr>
          <w:p w14:paraId="04ACE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F3619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5D11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42D9E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107DAA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心肺脑复苏技术与护理</w:t>
            </w:r>
          </w:p>
        </w:tc>
        <w:tc>
          <w:tcPr>
            <w:tcW w:w="1372" w:type="dxa"/>
            <w:tcBorders>
              <w:tl2br w:val="nil"/>
              <w:tr2bl w:val="nil"/>
            </w:tcBorders>
            <w:shd w:val="clear" w:color="auto" w:fill="FFFFFF"/>
            <w:vAlign w:val="center"/>
          </w:tcPr>
          <w:p w14:paraId="32550F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1006B36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25860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DC72A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2D57CD6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理化因素所致疾病患者的急救与护理</w:t>
            </w:r>
          </w:p>
        </w:tc>
        <w:tc>
          <w:tcPr>
            <w:tcW w:w="1372" w:type="dxa"/>
            <w:tcBorders>
              <w:tl2br w:val="nil"/>
              <w:tr2bl w:val="nil"/>
            </w:tcBorders>
            <w:shd w:val="clear" w:color="auto" w:fill="FFFFFF"/>
            <w:vAlign w:val="center"/>
          </w:tcPr>
          <w:p w14:paraId="265833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A0187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C8BB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0C9DA7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57DF370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常用救护技术及护理</w:t>
            </w:r>
          </w:p>
        </w:tc>
        <w:tc>
          <w:tcPr>
            <w:tcW w:w="1372" w:type="dxa"/>
            <w:tcBorders>
              <w:tl2br w:val="nil"/>
              <w:tr2bl w:val="nil"/>
            </w:tcBorders>
            <w:shd w:val="clear" w:color="auto" w:fill="FFFFFF"/>
            <w:vAlign w:val="center"/>
          </w:tcPr>
          <w:p w14:paraId="5A5A04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15AA2C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C0835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D6BF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7BB0B6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5D4092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32</w:t>
            </w:r>
          </w:p>
        </w:tc>
        <w:tc>
          <w:tcPr>
            <w:tcW w:w="1600" w:type="dxa"/>
            <w:tcBorders>
              <w:tl2br w:val="nil"/>
              <w:tr2bl w:val="nil"/>
            </w:tcBorders>
            <w:shd w:val="clear" w:color="auto" w:fill="FFFFFF"/>
            <w:vAlign w:val="center"/>
          </w:tcPr>
          <w:p w14:paraId="3C1F6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178ED8A7">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5</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心肺脑复苏技术与护理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6ADC42E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D61973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2002657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心肺脑复苏技术与护理</w:t>
            </w:r>
          </w:p>
        </w:tc>
      </w:tr>
      <w:tr w14:paraId="6BED85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F58DA4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2A3DA98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24B4BE2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8670D2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7120C987">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52D0490">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学会初期复苏的步骤及操作方法。</w:t>
            </w:r>
          </w:p>
          <w:p w14:paraId="0E16A3C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学会初期复苏的步骤及操作方法。</w:t>
            </w:r>
          </w:p>
          <w:p w14:paraId="43C008E8">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3063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心肺脑复苏技术与护理</w:t>
            </w:r>
            <w:r>
              <w:rPr>
                <w:rFonts w:hint="eastAsia" w:ascii="Times New Roman" w:hAnsi="宋体"/>
                <w:bCs/>
                <w:szCs w:val="20"/>
              </w:rPr>
              <w:t>，明白在复苏操作中表现出对患者的同情与体贴，争分夺秒。</w:t>
            </w:r>
          </w:p>
        </w:tc>
      </w:tr>
      <w:tr w14:paraId="7A8AC84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FC76C3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113E13B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心脏骤停的病因、类型及表现</w:t>
            </w:r>
          </w:p>
          <w:p w14:paraId="359F840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心肺脑复苏</w:t>
            </w:r>
          </w:p>
        </w:tc>
      </w:tr>
      <w:tr w14:paraId="3BF3736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9E78FF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567C23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3DF17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8A476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262DF49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B8ACD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111CD4D4">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4C2CFF2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19AD009">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273CC09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2D4108C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13ABD05F">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2EB9469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0E6FF"/>
            <w:vAlign w:val="center"/>
          </w:tcPr>
          <w:p w14:paraId="00B7022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57EE98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3AC8753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499D351">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4AD619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3D29D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BD444DF">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58D8F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11D3D8B">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5985B4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3E972AB">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展示心脏骤停的病因、类型及表现</w:t>
            </w:r>
          </w:p>
          <w:p w14:paraId="3EAFCB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一、心脏骤停的病</w:t>
            </w:r>
            <w:r>
              <w:rPr>
                <w:rFonts w:hint="default" w:ascii="Times New Roman" w:hAnsi="Times New Roman"/>
                <w:b w:val="0"/>
                <w:bCs/>
                <w:color w:val="000000" w:themeColor="text1"/>
                <w:lang w:val="en-US" w:eastAsia="zh-CN"/>
                <w14:textFill>
                  <w14:solidFill>
                    <w14:schemeClr w14:val="tx1"/>
                  </w14:solidFill>
                </w14:textFill>
              </w:rPr>
              <w:t>因</w:t>
            </w:r>
          </w:p>
          <w:p w14:paraId="4052AB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导致心脏骤停的原因可分为两大类。</w:t>
            </w:r>
          </w:p>
          <w:p w14:paraId="1FF7FF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（一）心源性原因</w:t>
            </w:r>
          </w:p>
          <w:p w14:paraId="3366E7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冠状动脉粥样硬化性心脏病</w:t>
            </w:r>
          </w:p>
          <w:p w14:paraId="4B8B27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冠状动脉粥样硬化性心脏病（冠心病）是造成成人心脏骤停最常见的病因，约占 80%。急性冠状动脉供血不足或急性心肌梗死常引发心室颤动或心室停搏而导致心脏骤停。</w:t>
            </w:r>
          </w:p>
          <w:p w14:paraId="2CA3A9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心肌病变</w:t>
            </w:r>
          </w:p>
          <w:p w14:paraId="5523A1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急性病毒性心肌炎及原发性心肌病常并发室性心动过速或严重的房室传导阻滞，易导致心脏骤停。</w:t>
            </w:r>
          </w:p>
          <w:p w14:paraId="300425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主动脉疾病</w:t>
            </w:r>
          </w:p>
          <w:p w14:paraId="74C18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主动脉瘤破裂、夹层动脉瘤、主动脉发育异常等。其他如瓣膜病变、高度房室传导阻滞、遗传性 Q—T 间期延长、预激综合征、某些先天性心脏病等也可以引起心脏骤停。</w:t>
            </w:r>
          </w:p>
          <w:p w14:paraId="22D1C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（二）非心源性原因</w:t>
            </w:r>
          </w:p>
          <w:p w14:paraId="3218C0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呼吸停止</w:t>
            </w:r>
          </w:p>
          <w:p w14:paraId="5979D2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如气管异物、溺水等所致的呼吸停止可导致心脏骤停。</w:t>
            </w:r>
          </w:p>
          <w:p w14:paraId="283ED2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严重的电解质与酸碱平衡失调</w:t>
            </w:r>
          </w:p>
          <w:p w14:paraId="4A9534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严重低血钾、高血钾、高血镁及酸中毒均可导致心脏骤停。</w:t>
            </w:r>
          </w:p>
          <w:p w14:paraId="3B0351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药物中毒或过敏</w:t>
            </w:r>
          </w:p>
          <w:p w14:paraId="3DF1F0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如氯喹、洋地黄类、奎尼丁等药物的毒性反应导致严重心律失常而引起心脏骤停。青霉素、链霉素、某些血清制剂等发生严重过敏反应时，也可导致心脏骤停。</w:t>
            </w:r>
          </w:p>
          <w:p w14:paraId="4607B0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各种意外事故</w:t>
            </w:r>
          </w:p>
          <w:p w14:paraId="3EBAE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如电击、雷击、自缢等。</w:t>
            </w:r>
          </w:p>
          <w:p w14:paraId="001026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麻醉和手术意外</w:t>
            </w:r>
          </w:p>
          <w:p w14:paraId="74A3F1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二、心脏骤停的类型</w:t>
            </w:r>
          </w:p>
          <w:p w14:paraId="645435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根据心电图表现将心脏骤停分为心室纤颤、心脏停搏和心电机械分离三种类型。</w:t>
            </w:r>
          </w:p>
          <w:p w14:paraId="1A55FD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心室纤颤</w:t>
            </w:r>
          </w:p>
          <w:p w14:paraId="330C01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心室肌发生极不规则的快速而又不协调的颤动，心脏有效泵血功能消失。</w:t>
            </w:r>
          </w:p>
          <w:p w14:paraId="51DFC2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心脏停搏</w:t>
            </w:r>
          </w:p>
          <w:p w14:paraId="6E9B12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心脏大多处于舒张状态，无任何动作，心电图呈一直线。 </w:t>
            </w:r>
          </w:p>
          <w:p w14:paraId="64C462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心电机械分离</w:t>
            </w:r>
          </w:p>
          <w:p w14:paraId="6D3F17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心电图仍有低幅的心室复合波，而心脏并无有效的泵血功能。</w:t>
            </w:r>
          </w:p>
          <w:p w14:paraId="3B56BD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三、心脏骤停的表现</w:t>
            </w:r>
          </w:p>
          <w:p w14:paraId="3AABB4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心脏骤停是临床死亡的标志，其症状和体征依次出现如下：</w:t>
            </w:r>
          </w:p>
          <w:p w14:paraId="0A9D8F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（1）突然意识丧失或伴有全身抽搐。心脏停搏 30 秒则陷入昏迷状态。</w:t>
            </w:r>
          </w:p>
          <w:p w14:paraId="392F59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（2）心音消失，大动脉（成人以颈动脉、股动脉为准，幼儿以股动脉、肱动脉为准）搏动消失，血压测不出。</w:t>
            </w:r>
          </w:p>
          <w:p w14:paraId="7C3809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（3）呼吸停止或呈叹息样呼吸，多发生在心脏停搏后 20～30 秒内。</w:t>
            </w:r>
          </w:p>
          <w:p w14:paraId="76BB8E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（4）瞳孔散大，对光反射消失。</w:t>
            </w:r>
          </w:p>
          <w:p w14:paraId="74063D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（5）皮肤苍白或发绀。</w:t>
            </w:r>
          </w:p>
          <w:p w14:paraId="3F9FF6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（6）心电图表现如下。</w:t>
            </w:r>
          </w:p>
          <w:p w14:paraId="7B5C92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①心室颤动或扑动最为常见。</w:t>
            </w:r>
          </w:p>
          <w:p w14:paraId="4D3457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②心电机械分离。</w:t>
            </w:r>
          </w:p>
          <w:p w14:paraId="6EBF7D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③心室静止，呈无电波的一条直线，或仅见心房波。</w:t>
            </w:r>
          </w:p>
          <w:p w14:paraId="732DC4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四、心脏骤停的诊断</w:t>
            </w:r>
          </w:p>
          <w:p w14:paraId="2C441D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临床上患者一旦出现意识丧失、大动脉搏动消失即可诊断为心脏骤停。诊断心脏骤停的方法如下。</w:t>
            </w:r>
          </w:p>
          <w:p w14:paraId="44D334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（1）判断意识时，救护者可直接呼叫患者姓名或轻拍其肩。判断内容包括意识状态，有无反应。不清楚有无头部损伤时不可摇其头部。判断过程要求在 10 秒内完成。明确意识丧失后，应立即呼救。</w:t>
            </w:r>
          </w:p>
          <w:p w14:paraId="24B040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（2）判断患者有无自主呼吸时，救护者先使其气道通畅，将耳及面部贴近患者口鼻，仔细听有无呼吸声音，面部感觉有无气体从呼吸道排出，眼睛观察胸廓有无起伏。判断及评价时间不得超过 10 秒。如呼吸停止，应立即进行 2 次人工呼吸。</w:t>
            </w:r>
          </w:p>
          <w:p w14:paraId="3CFCE3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（3）判断大动脉搏动时，一手置于患者前额使其头部保持后仰的同时，另一手触摸其颈动脉，婴儿可触摸其肱动脉。判断大动脉搏动应在10 秒内完成，如无大动脉搏动，应立即进行胸外心脏按压。</w:t>
            </w:r>
          </w:p>
          <w:p w14:paraId="66A82A67">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0910F9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展示心脏骤停的病因、类型及表现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49861C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963BD9C">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AD15E60">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A8E81B5">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脑复苏的护理内容与方法。</w:t>
            </w:r>
          </w:p>
        </w:tc>
        <w:tc>
          <w:tcPr>
            <w:tcW w:w="1366" w:type="dxa"/>
            <w:tcBorders>
              <w:tl2br w:val="nil"/>
              <w:tr2bl w:val="nil"/>
            </w:tcBorders>
            <w:vAlign w:val="center"/>
          </w:tcPr>
          <w:p w14:paraId="2229B46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9D4906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CDA6B9C">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09726B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2F26927">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展示心肺脑复苏</w:t>
            </w:r>
          </w:p>
          <w:p w14:paraId="6DD3DA1A">
            <w:pPr>
              <w:keepNext w:val="0"/>
              <w:keepLines w:val="0"/>
              <w:pageBreakBefore w:val="0"/>
              <w:widowControl w:val="0"/>
              <w:numPr>
                <w:ilvl w:val="0"/>
                <w:numId w:val="1"/>
              </w:numPr>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基础生命支持（BLS）</w:t>
            </w:r>
          </w:p>
          <w:p w14:paraId="17482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基础生命支持（BLS）又称初期复苏或现场急救。主要任务是迅速有效地恢复生命器官（特别是心脏和脑）的供血和供氧。</w:t>
            </w:r>
          </w:p>
          <w:p w14:paraId="250949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在基础生命支持（BLS）阶段，除了条件允许尽早应用除颤仪外，该阶段的基本任务和步骤可归纳为 C、A、B 三步：C（circulation）指建立有效的人工循环；A（airway）指保持气道通畅；B（breathing）指进行有效的人工呼吸。成人基础生命支持程序如图 5-4 所示。</w:t>
            </w:r>
          </w:p>
          <w:p w14:paraId="64E404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rPr>
            </w:pPr>
            <w:r>
              <w:rPr>
                <w:rFonts w:hint="default"/>
              </w:rPr>
              <w:drawing>
                <wp:inline distT="0" distB="0" distL="114300" distR="114300">
                  <wp:extent cx="2630170" cy="2840355"/>
                  <wp:effectExtent l="0" t="0" r="17780" b="171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630170" cy="2840355"/>
                          </a:xfrm>
                          <a:prstGeom prst="rect">
                            <a:avLst/>
                          </a:prstGeom>
                          <a:noFill/>
                          <a:ln>
                            <a:noFill/>
                          </a:ln>
                        </pic:spPr>
                      </pic:pic>
                    </a:graphicData>
                  </a:graphic>
                </wp:inline>
              </w:drawing>
            </w:r>
          </w:p>
          <w:p w14:paraId="5D7D35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b/>
                <w:bCs/>
                <w:lang w:val="en-US" w:eastAsia="zh-CN"/>
              </w:rPr>
            </w:pPr>
            <w:r>
              <w:rPr>
                <w:rFonts w:hint="default"/>
                <w:b/>
                <w:bCs/>
                <w:lang w:val="en-US" w:eastAsia="zh-CN"/>
              </w:rPr>
              <w:t>（一）人工循环（心脏按压）</w:t>
            </w:r>
          </w:p>
          <w:p w14:paraId="5545B4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心脏按压是指间接或直接按压心脏以形成暂时人工循环的方法。有效的人工循环能维持心脏的充盈和排出，诱发心脏的自律性搏动，并可能预防生命重要器官因长时间缺氧而导致的不可逆性改变。心脏按压分胸外心脏按压和开胸心脏按压两种方法。</w:t>
            </w:r>
          </w:p>
          <w:p w14:paraId="425DB2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 胸外心脏按压</w:t>
            </w:r>
          </w:p>
          <w:p w14:paraId="0762A7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胸外心脏按压是最简便常用的方法，也是心肺复苏的首要措施。主要机理是通过按压改变胸内压力，将压力传递到心脏和血管，驱使血液流动。当按压解除时，胸内压力下降并低于大气压，静脉血又回流到心脏，称为胸泵机制。如能正确操作，足以防止脑细胞的不可逆损害。</w:t>
            </w:r>
          </w:p>
          <w:p w14:paraId="552579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（1）方法。</w:t>
            </w:r>
          </w:p>
          <w:p w14:paraId="4DAA80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施行胸外心脏按压时，患者必须平卧，背部垫木板或平卧于地板上，按压者立或跪于患者一侧。选择胸部正中乳头连线水平，即为成人及儿童的正确按压部位。操作时将一只手掌的根部置于此部位（掌根与患者胸骨长轴一致），将另一只手掌的根部置于前者之上，双手手指交叉向上方翘起，两臂伸直。利用上身重量垂直下压，使胸骨下陷深度为 5～6 cm，然后迅速放松，让胸廓自行复位。减压时与胸壁接触的手掌不离开胸壁，但亦不应阻碍胸骨的升起。如此有节奏地反复进行，按压与放松时间大致相等，按压频率为至少 100 次 / 分。</w:t>
            </w:r>
          </w:p>
          <w:p w14:paraId="21AB49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儿童胸壁富有弹性，施行胸外心脏按压时，只需单手操作即可；婴儿则只需用食指和中指进行按压，如双人操作，用环绕胸部双手的拇指进行按压。</w:t>
            </w:r>
          </w:p>
          <w:p w14:paraId="51EBDB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婴儿的按压应以胸部正中乳头连线下一横指作为按压部位。儿童和婴儿按压深度为胸部前后径的 1/3～1/2（儿童 2～3 cm，婴儿 1～2 cm）。按压频率均以100～120 次 / 分为宜。</w:t>
            </w:r>
          </w:p>
          <w:p w14:paraId="257C40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（2）注意事项。</w:t>
            </w:r>
          </w:p>
          <w:p w14:paraId="2DEA5C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① 2015 年国际心肺复苏指南中，特别强调了有效不间断胸外心脏按压的意义，胸部不间断按压可增加生存率。为减少通气过度，减少因人工呼吸引起的按压中断，新指南推荐按压与通气的比值为 30∶2。即每 30 次胸部按压后进行 2 次通气（通气期间停止按压），为一个 CPR 循环。抢救者完成 5 个30∶2 的按压 / 通气周期后再评价循环呼吸体征，如仍无循环呼吸征象，继续心肺复苏，如自主循环和呼吸恢复，应将患者置于恢复体位。如果有两名或更多救助者，应约 2 分钟（或 5 个比例为 30∶2 的 CPR 循环）后更换按压者，以避免按压疲劳带来的质量和节律下降，更换越快越好（最好小于 5 秒），以减少停止胸部按压的间隙。</w:t>
            </w:r>
          </w:p>
          <w:p w14:paraId="126B1B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 xml:space="preserve">放置导气管（如气管插管等）后，则按压应该持续不断，不受通气影响。按压频率为 100～120 次 / 分，通气频率为 8～12 次 / 分，并小心避免过度通气。 </w:t>
            </w:r>
          </w:p>
          <w:p w14:paraId="01D84CB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②按压部位要准确：如部位太低，可能损伤腹部脏器或引起胃内容物反流；部位太高，可伤及大血管；若部位不在中线，则可能引起肋骨骨折、肋骨与肋软骨脱离等并发症。</w:t>
            </w:r>
          </w:p>
          <w:p w14:paraId="4020A1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③按压力要均匀适度：过轻达不到效果，过重易造成损伤。</w:t>
            </w:r>
          </w:p>
          <w:p w14:paraId="19B8E2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④按压姿势要正确：注意肘关节伸直，双肩位于双手的正上方，手指不应加压于患者胸部，在按压间隙的放松期，操作者不加任何压力，但手掌根仍置于胸骨中下半部，不离开胸壁，以免移位。</w:t>
            </w:r>
          </w:p>
          <w:p w14:paraId="2720BC3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⑤患者头部应适当放低以避免按压时呕吐物反流至气管，也可防止因头部高于心脏水平而影响血流。</w:t>
            </w:r>
          </w:p>
          <w:p w14:paraId="0D40C2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 开胸心脏按压</w:t>
            </w:r>
          </w:p>
          <w:p w14:paraId="717192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开胸心脏按压可增加心肌和脑组织的灌注压和血流量，有利于自主循环的恢复和脑细胞的保护。但开胸心脏按压在条件和技术上的要求都较高，且可能会延迟复苏时间。此法适用于那些由于胸部损伤引起的心脏骤停患者或胸外心脏按压效果不佳者。具体方法是救护者右手经胸部切口入胸，大鱼际和拇指置于心脏前面，另 4 个手指和手掌放在心脏后面，以 80 次 / 分的频率挤压心脏。</w:t>
            </w:r>
          </w:p>
          <w:p w14:paraId="14E32A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 除颤</w:t>
            </w:r>
          </w:p>
          <w:p w14:paraId="7A8493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早期利用自动体外除颤仪进行除颤对于抢救心脏骤停患者至关重要，其原因如下。</w:t>
            </w:r>
          </w:p>
          <w:p w14:paraId="4A13FF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①最常见的心律失常是心室纤颤。②电除颤是终止心室纤颤最有效的方法。③随着时间的推移，成功除颤的机会会迅速下降。为此，2015 年国际心肺复苏指南推荐，一旦有自动体外除颤仪条件或除颤仪准备就绪，有除颤心律表现者首选除颤，对没有除颤心律表现者，在除颤前做 CPR 1～3 分钟（相当于 5 个 CPR 循环）。除颤后应立即做 5 个 CPR 循环，而不应该停止。</w:t>
            </w:r>
          </w:p>
          <w:p w14:paraId="711F44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b/>
                <w:bCs/>
                <w:lang w:val="en-US" w:eastAsia="zh-CN"/>
              </w:rPr>
            </w:pPr>
            <w:r>
              <w:rPr>
                <w:rFonts w:hint="default"/>
                <w:b/>
                <w:bCs/>
                <w:lang w:val="en-US" w:eastAsia="zh-CN"/>
              </w:rPr>
              <w:t>（二）气道通畅</w:t>
            </w:r>
          </w:p>
          <w:p w14:paraId="32AFE5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抢救呼吸停止的患者时，气道通畅是首要措施。清除患者口鼻咽腔异物。心搏停止后，意识丧失，全身肌肉（包括舌肌）松弛，舌根后坠，造成呼吸道阻塞。患者意识丧失后，会因各种原因发生呼吸道梗阻，其中较常见的原因是舌后坠和呼吸道内的分泌物、呕吐物等。因此，在施行人工呼吸前必须确保呼吸道通畅。其方法如下。</w:t>
            </w:r>
          </w:p>
          <w:p w14:paraId="17BDA1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 仰面举颌（颏）法</w:t>
            </w:r>
          </w:p>
          <w:p w14:paraId="268A54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仰面举颌（颏）法是保持气道通畅的常用方法。施救者一只手放在患者前额，用手掌把额头用力向后压，使头部向后仰，另一只手的食、中指放在靠近颏部的下颌骨的下方，将下颌抬起。</w:t>
            </w:r>
          </w:p>
          <w:p w14:paraId="57C1CF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 托下颌法</w:t>
            </w:r>
          </w:p>
          <w:p w14:paraId="3897020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患者平卧，救护者用两手同时将左右下颌角托起，一面使其头后仰，一面将下颌骨前移。用于颈部损伤的患者。</w:t>
            </w:r>
          </w:p>
          <w:p w14:paraId="745908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 仰面抬颈法</w:t>
            </w:r>
          </w:p>
          <w:p w14:paraId="763C99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使患者平卧，救护者一手抬起患者颈部，另一手以小鱼际侧下按患者前额，使其头后仰，颈部抬起。但对于颈部损伤的患者不用此法。</w:t>
            </w:r>
          </w:p>
          <w:p w14:paraId="08FDC8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b/>
                <w:bCs/>
                <w:lang w:val="en-US" w:eastAsia="zh-CN"/>
              </w:rPr>
            </w:pPr>
            <w:r>
              <w:rPr>
                <w:rFonts w:hint="default"/>
                <w:b/>
                <w:bCs/>
                <w:lang w:val="en-US" w:eastAsia="zh-CN"/>
              </w:rPr>
              <w:t>（三）人工呼吸</w:t>
            </w:r>
          </w:p>
          <w:p w14:paraId="2E4AD9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人工呼吸的原理是利用人工方法使气体被动进入或排出肺脏，以保证机体氧的供给和二氧化碳的排出。人工呼吸方法可分为两类：一类是徒手人工呼吸法，其中以口对口（鼻）人工呼吸最适于现场复苏；另一类是利用器械或特制呼吸器以得到最佳的人工呼吸，主要用于进一步生命支持和延续生命支持。</w:t>
            </w:r>
          </w:p>
          <w:p w14:paraId="560AED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 口对口人工呼吸</w:t>
            </w:r>
          </w:p>
          <w:p w14:paraId="28CFD0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口对口人工呼吸是一种快速有效的通气方法。救护者用仰面举颏法保持气道通畅，并用压前额之手的拇指和食指将其鼻孔捏闭。然后救护者正常吸气（不是深吸气），对准患者口部吹入。吹毕即将口移开，此时患者凭其胸肺的弹性被动地完成呼气。施救过程中应观察患者胸壁是否起伏，吹气的阻力大小，以判断气道是否通畅。</w:t>
            </w:r>
          </w:p>
          <w:p w14:paraId="12A6E2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2015 年国际心肺复苏指南推荐，开始时连续吹入 2 次，每次持续 2 秒以上，之后按成人（≥8 岁）10～12 次 / 分、儿童（1～8 岁）和婴儿（1 岁以下）12～20 次 / 分的频率进行。每次吹入的气体量：成人量为 500～600 mL，儿童量为 150～200 mL，婴儿量为 30～50 mL。</w:t>
            </w:r>
          </w:p>
          <w:p w14:paraId="669B84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 口对鼻人工呼吸</w:t>
            </w:r>
          </w:p>
          <w:p w14:paraId="522AB2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当不能经口施行人工呼吸时，应采用口对鼻人工呼吸。在保持呼吸道通畅的情况下，施救者于吸气后以口唇密封患者鼻孔周围，用力向鼻孔内吹气。吹气时应用手将患者颏部上推使上下唇合拢，呼气时松开。</w:t>
            </w:r>
          </w:p>
          <w:p w14:paraId="3E0A08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b/>
                <w:bCs/>
                <w:lang w:val="en-US" w:eastAsia="zh-CN"/>
              </w:rPr>
            </w:pPr>
            <w:r>
              <w:rPr>
                <w:rFonts w:hint="default"/>
                <w:b/>
                <w:bCs/>
                <w:lang w:val="en-US" w:eastAsia="zh-CN"/>
              </w:rPr>
              <w:t>二、进一步生命支持（ACLS）</w:t>
            </w:r>
          </w:p>
          <w:p w14:paraId="16A37F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进一步生命支持（ACLS）是基础生命支持的继续，是借助于器械设备、先进的复苏技术，建立和维持有效的通气和血液循环，识别及治疗心律失常，建立有效的静脉通路，改善并保持心肺功能及治疗原发疾病。进一步生命支持应尽可能早开始，如人力足够，BLS 与 ACLS 应同时进行，可取得较好的</w:t>
            </w:r>
          </w:p>
          <w:p w14:paraId="4CEF2F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lang w:val="en-US" w:eastAsia="zh-CN"/>
              </w:rPr>
            </w:pPr>
            <w:r>
              <w:rPr>
                <w:rFonts w:hint="default"/>
                <w:b/>
                <w:bCs/>
                <w:lang w:val="en-US" w:eastAsia="zh-CN"/>
              </w:rPr>
              <w:t>（一）呼吸支持</w:t>
            </w:r>
          </w:p>
          <w:p w14:paraId="7C74FC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呼吸支持是在保持呼吸道通畅的基础上，利用器械或呼吸器进行人工呼吸。</w:t>
            </w:r>
          </w:p>
          <w:p w14:paraId="184652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 气道控制</w:t>
            </w:r>
          </w:p>
          <w:p w14:paraId="1D33DB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需行心肺复苏的患者中，约有 90% 的患者呼吸道都有不同程度的梗阻。仰面举颏等方法虽然可以保持呼吸道的通畅，但往往难以持久。放置口咽或鼻咽通气管，对维持呼吸道通畅较为容易也较持久，但更适用于自主呼吸已恢复者。为了得到最佳肺泡通气和供氧，或需行机械通气者，应行气管内插管。对于不宜行气管内插管者，可施行气管切开术，以保持患者的呼吸道通畅。</w:t>
            </w:r>
          </w:p>
          <w:p w14:paraId="231C48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 机械呼吸</w:t>
            </w:r>
          </w:p>
          <w:p w14:paraId="46E8D8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利用器械或呼吸器进行人工呼吸，其效果较徒手人工呼吸更为有效。在建立通畅的呼吸道后应立即给患者进行机械呼吸。常用以下几种方法。</w:t>
            </w:r>
          </w:p>
          <w:p w14:paraId="033CAE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简易呼吸器法：简易呼吸器由一个有弹性的皮囊、三通呼吸活门、衔接管和面罩组成。在弹性皮囊后面空气入口处有单向活门，以确保皮囊舒张时空气能单向进入；其侧方有氧气入口，有氧气条件下可经此以 10～15 L/min输氧，可使吸入氧气浓度增至 75% 以上。</w:t>
            </w:r>
          </w:p>
          <w:p w14:paraId="02A1D4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机械通气：利用机械装置辅助或取代患者的自主呼吸。其通气和供氧效果好，也可节省人力。多功能呼吸器性能完善，可按要求调整多项呼吸参数，并有监测和报警系统，是进行长时间人工呼吸最有效的机械通气方法。</w:t>
            </w:r>
          </w:p>
          <w:p w14:paraId="5CA8CB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 护理</w:t>
            </w:r>
          </w:p>
          <w:p w14:paraId="033052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（1）严密观察病情：注意观察患者的呼吸、神志及皮肤颜色，及时送检血气分析。</w:t>
            </w:r>
          </w:p>
          <w:p w14:paraId="48BFE4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（2）保持呼吸道通畅：加强呼吸道管理，及时做好气道湿化，根据患者的表现及血气分析结果及时清除呼吸道分泌物，吸痰时严格无菌操作。</w:t>
            </w:r>
          </w:p>
          <w:p w14:paraId="2217C8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预防肺部并发症：心脏骤停的患者免疫力下降，咳嗽反射停止，加之气管插管等引起分泌物增多，故易并发肺部炎症。护理患者时应密切观察呼吸，及早采取以下预防措施：定时翻身、拍背、湿化气道、吸痰或鼓励排痰、遵医嘱应用抗生素等。</w:t>
            </w:r>
          </w:p>
          <w:p w14:paraId="504F5A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4）使用机械通气的护理：①协助做好气管插管、气管切开等操作。②密切观察病情变化，根据病情调整潮气量、呼吸频率。③气管切开后应注意及时更换敷料，预防感染，观察有无导管阻塞、衔接松脱、皮下气肿等。④控制吸入氧的浓度和流量。</w:t>
            </w:r>
          </w:p>
          <w:p w14:paraId="4B0199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b/>
                <w:bCs/>
                <w:lang w:val="en-US" w:eastAsia="zh-CN"/>
              </w:rPr>
            </w:pPr>
            <w:r>
              <w:rPr>
                <w:rFonts w:hint="default"/>
                <w:b/>
                <w:bCs/>
                <w:lang w:val="en-US" w:eastAsia="zh-CN"/>
              </w:rPr>
              <w:t>（二）复苏药物的应用</w:t>
            </w:r>
          </w:p>
          <w:p w14:paraId="5CDBB4C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 用药目的</w:t>
            </w:r>
          </w:p>
          <w:p w14:paraId="333D2E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激发心脏复跳并增强心肌收缩力，防治心律失常，纠正酸中毒及电解质紊乱，降低除颤阈值，为除颤创造条件。</w:t>
            </w:r>
          </w:p>
          <w:p w14:paraId="0047DF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 给药途径</w:t>
            </w:r>
          </w:p>
          <w:p w14:paraId="51BCE64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（1）静脉给药：是首选的复苏用药途径。复苏时的给药务必迅速准确，由于建立颈内或锁骨下静脉等中心静脉通道往往会受胸外按压术的干扰，最好经肘静脉穿刺置管，以便药物迅速经血液到达重要器官。</w:t>
            </w:r>
          </w:p>
          <w:p w14:paraId="1F8742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（2）气管给药：某些药物可经气管插管注入气管，如在静脉通道建立之前已完成气管插管并及时给药，可迅速通过气管、支气管黏膜吸收而进入血液循环。常用药物有肾上腺素、利多卡因、阿托品等。方法是用 10 mL 生理盐水或蒸馏水将药物稀释后，自气管导管远端推注，利用正压通气，使药物弥散到两侧支气管。其吸收速度与静脉注入相近，但药物可被气管内分泌物稀释或因气管黏膜血循环不足而吸收减慢，需用大剂量。因此，其作为给药的第二选择。</w:t>
            </w:r>
          </w:p>
          <w:p w14:paraId="47D993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（3）心内注射给药：心内注射给药有许多缺点，如给药时需中断 CPR，操作不当可发生气胸、血胸、心肌或冠状动脉撕裂、心包积血等，若将肾上腺素等药物注入心肌内，还可造成顽固性室颤。故此法一般不主张采用。但在紧急情况下，静脉通路及气管插管尚未建立，才考虑心内注射给药。方法：用 10 mL 附有细长针头的注射器，在第四肋间胸骨左缘 1.5～2 cm（成人）垂直刺入右心室，抽得心腔内回血，然后注入药物。由于心内注射给药引起的并发症较多，而在进行有效的胸外心脏按压时，静脉内或气管内给药的效果并不亚于心内注射给药。心肺复苏术常用的给药途径首选静脉给药。</w:t>
            </w:r>
          </w:p>
          <w:p w14:paraId="16A9CF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 常用药物</w:t>
            </w:r>
          </w:p>
          <w:p w14:paraId="1AF17C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肾上腺素：是心肺复苏中的首选药物。其作用是恢复已停搏心脏的心电活动，辅助电除颤使之易生效，加强心肌收缩力，增加心肌和脑组织的血流量。目前主张的用药原则是早期、连续使用。用法：首次剂量为 1 mg 静滴，若无效，每隔 3～5 分钟可重复给 1～3 mg，但总量不宜超过 0.2 mg/kg。</w:t>
            </w:r>
          </w:p>
          <w:p w14:paraId="34586F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利多卡因：是治疗室性心律失常的有效药物。尤其适用于治疗室性期前收缩或阵发性室性心动过速。对于除颤后又复发心室纤颤者，利多卡因可使心肌的激惹性降低，缓解复发。尽管有以上优点，利多卡因仅考虑作为胺碘酮的替代药物。用法是先用 1～1.5 mg/kg 于 30～60 秒内静脉缓慢注射，必要时可重复应用，亦可以 2～4 mg/min 的速度连续静脉滴注。</w:t>
            </w:r>
          </w:p>
          <w:p w14:paraId="651C41B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（3）阿托品：能解除迷走神经对心脏的抑制，加快心率，对窦性心动过缓有较好的疗效，尤其适用于因心肌梗死而致的严重窦性心动过缓合并有低血压时。用阿托品使心率达 60～80 次 / 分，不仅可以防止室颤的发生，而且心排出量也获得改善。首次剂量用 0.5 mg，每隔 5 分钟还可重复注射，直到心率达 60 次 / 分以上为止。</w:t>
            </w:r>
          </w:p>
          <w:p w14:paraId="6896B6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4）碳酸氢钠：心脏骤停后由于呼吸循环停止导致代谢性酸中毒和呼吸性酸中毒。碳酸氢钠使用中，必须保证充分的通气，在血气监测下使用更安全。要注意掌握时机与剂量，盲目大量使用则对于复苏十分不利，可加重组织缺氧、降低心肌收缩力、抑制脑功能等。</w:t>
            </w:r>
          </w:p>
          <w:p w14:paraId="72AF57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（5）胺碘酮：胺碘酮作用于阻断钠、钾、钙通道和 α、β 受体。可用于对除颤、血管升压素无反应的室颤和无脉性室性心动过速。胺碘酮的静脉给药可滴注也可静推，静脉注射用量为 5 mg/kg，加入葡萄糖液中缓慢推注，时间不得短于 3 分钟。</w:t>
            </w:r>
          </w:p>
          <w:p w14:paraId="3F5C1B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b/>
                <w:bCs/>
                <w:lang w:val="en-US" w:eastAsia="zh-CN"/>
              </w:rPr>
            </w:pPr>
            <w:r>
              <w:rPr>
                <w:rFonts w:hint="default"/>
                <w:b/>
                <w:bCs/>
                <w:lang w:val="en-US" w:eastAsia="zh-CN"/>
              </w:rPr>
              <w:t>（三）心电监测</w:t>
            </w:r>
          </w:p>
          <w:p w14:paraId="68786A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应尽快监测心电图。因为心脏停搏时的心律可能是心室停顿，也可能是心室纤颤，两者临床表现虽然相同，但治疗却各异，只有心电图才能鉴别。在复苏过程中还可能出现其他心律失常，心电图可明确其性质，为治疗提供重要依据。</w:t>
            </w:r>
          </w:p>
          <w:p w14:paraId="20D75E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lang w:val="en-US" w:eastAsia="zh-CN"/>
              </w:rPr>
            </w:pPr>
            <w:r>
              <w:rPr>
                <w:rFonts w:hint="default"/>
                <w:b/>
                <w:bCs/>
                <w:lang w:val="en-US" w:eastAsia="zh-CN"/>
              </w:rPr>
              <w:t>三、延续生命支持（PLS）</w:t>
            </w:r>
          </w:p>
          <w:p w14:paraId="295B7F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心肺复苏后，患者仍处于危险中，心肺功能随时可能出现紊乱或再度停止。缺氧引起的脑损害可能导致整个复苏工作失败。所以延续生命支持除了积极进行脑复苏外，还应严密监测心、肺、肾、凝血及消化器官的功能，一旦发现异常应及时治疗和护理，使患者早日康复。</w:t>
            </w:r>
          </w:p>
          <w:p w14:paraId="6557BD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b/>
                <w:bCs/>
                <w:lang w:val="en-US" w:eastAsia="zh-CN"/>
              </w:rPr>
            </w:pPr>
            <w:r>
              <w:rPr>
                <w:rFonts w:hint="default"/>
                <w:b/>
                <w:bCs/>
                <w:lang w:val="en-US" w:eastAsia="zh-CN"/>
              </w:rPr>
              <w:t>（一）脑复苏护理</w:t>
            </w:r>
          </w:p>
          <w:p w14:paraId="3B5A0D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 维持血压</w:t>
            </w:r>
          </w:p>
          <w:p w14:paraId="7D7EB7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复苏后往往有血压不稳或低血压状态，而脑血流依赖于脑灌注压，以恢复脑循环和改善周身组织灌注，同时应防止血压过高而加重脑水肿，防止血压过低而加重脑及其他脏器组织缺血、缺氧。</w:t>
            </w:r>
          </w:p>
          <w:p w14:paraId="23D1DF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 呼吸管理</w:t>
            </w:r>
          </w:p>
          <w:p w14:paraId="4F1250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大脑缺氧是脑水肿的重要根源，因此应维持良好的呼吸功能。患者应常规吸氧，尽早应用机械通气，并保持中等过度通气，以纠正低氧血症，降低PaCO2，从而使小动脉平滑肌收缩，降低颅内压。</w:t>
            </w:r>
          </w:p>
          <w:p w14:paraId="163BF7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 降温</w:t>
            </w:r>
          </w:p>
          <w:p w14:paraId="5221B5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低温可使脑细胞的氧需要量降低，从而维持大脑氧的供需平衡，起到保护脑的作用。但体温过低（低于 28 ℃）易诱发室颤等严重的心律失常。</w:t>
            </w:r>
          </w:p>
          <w:p w14:paraId="1D4ACB2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心脏骤停后并非所有的患者都必须降温，当心搏停止未超过 3～4 分钟或患者已呈现软瘫状态时，不应采取降温。循环停止时间较久或患者呈现体温升高或痉挛性瘫痪时，应予以降温。降温应尽早施行，降温前先用降温辅助药物，如丙嗪类药、地西泮、硫喷妥钠或其他巴比妥类药，以防止寒战反应。</w:t>
            </w:r>
          </w:p>
          <w:p w14:paraId="48A29A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降温方式可用冰袋置于颈部、腋窝、腹股沟等大血管经过处，头部用冰帽重点降温。降温的标准以肛温降至 32～34 ℃为宜。降温持续的时间长短根据患者中枢神经功能恢复程度而定，患者恢复听觉可逐渐复温。复温时，应先停冰袋、冰帽等物理降温措施，镇静药的使用应持续到体温恢复正常以后方可停药。</w:t>
            </w:r>
          </w:p>
          <w:p w14:paraId="4C0D44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4. 脑复苏药物的应用</w:t>
            </w:r>
          </w:p>
          <w:p w14:paraId="2DBB69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（1）冬眠药物：主要目的在于消除低温引起的寒战，解除低温时的血管痉挛，改善循环血流灌注和辅助物理降温。可选用冬眠Ⅰ号（哌替啶 100 mg、异丙嗪 50 mg、氯丙嗪 50 mg）或Ⅳ号分次肌注或静滴。</w:t>
            </w:r>
          </w:p>
          <w:p w14:paraId="2E0C0A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（2）脱 水 剂： 使 用 脱 水 剂 减 轻 脑 水 肿， 常 选 用 20% 甘 露 醇， 每 次200～250 mL 静脉注射或快速静滴，15～30 分钟输完。必要时可重复使用，并辅以利尿药物。用药期间应观察血压、神志、尿量及心肺功能。</w:t>
            </w:r>
          </w:p>
          <w:p w14:paraId="6CB7A9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激素：肾上腺皮质激素除能保持毛细血管和血脑屏障的完整性，减轻脑水肿和降低颅内压外，还有改善循环功能、稳定溶酶体膜、防止细胞自溶和死亡的作用。一般用地塞米松静滴。用药应观察消化系统并发症。</w:t>
            </w:r>
          </w:p>
          <w:p w14:paraId="43474B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（4）促进脑细胞代谢药物：ATP 可供应脑细胞能量，恢复钠泵功能，有利于减轻脑水肿。葡萄糖为脑获得能量的主要来源。此外辅酶 A、细胞色素 C、多种维生素等与脑代谢有关的药物均可选用。</w:t>
            </w:r>
          </w:p>
          <w:p w14:paraId="071B73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（5）巴比妥酸盐：巴比妥是镇静、安眠、解痉的药物，对不完全性脑缺血、缺氧的脑组织具有良好的保护作用。</w:t>
            </w:r>
          </w:p>
          <w:p w14:paraId="78B447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（6）高压氧：高压氧能快速、大幅度地提高组织氧含量和储备，增加血氧弥散量及有效弥散距离。纠正细胞缺氧，尤其是脑水肿条件下的细胞缺氧，促使脑细胞功能恢复。</w:t>
            </w:r>
          </w:p>
          <w:p w14:paraId="629D14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b/>
                <w:bCs/>
                <w:lang w:val="en-US" w:eastAsia="zh-CN"/>
              </w:rPr>
            </w:pPr>
            <w:r>
              <w:rPr>
                <w:rFonts w:hint="default"/>
                <w:b/>
                <w:bCs/>
                <w:lang w:val="en-US" w:eastAsia="zh-CN"/>
              </w:rPr>
              <w:t>（二）复苏后护理</w:t>
            </w:r>
          </w:p>
          <w:p w14:paraId="1E2009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患者复苏成功后病情尚未稳定，需密切观察生命体征，维持呼吸循环的稳定，加强基础护理，防止感染。</w:t>
            </w:r>
          </w:p>
          <w:p w14:paraId="7CDDAD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 维持良好的呼吸功能</w:t>
            </w:r>
          </w:p>
          <w:p w14:paraId="34330F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自主循环恢复后，患者可有不同程度的呼吸功能障碍，一些患者可能仍然需要机械通气和高浓度的氧治疗，应进行详细的临床检查，注意气管插管深度异常和气胸等肺部并发症。机械辅助通气可根据患者动脉血气分析结果、呼吸频率和呼吸动作的程度来调节。当自主呼吸变得更加有效时，机械通气应逐渐减少，直至完全变成自主呼吸。气管插管超过 72 小时，应考虑作气管切开，否则，气管黏膜受压过久可发生坏死。及时清除呼吸道分泌物，确保呼吸道通畅。</w:t>
            </w:r>
          </w:p>
          <w:p w14:paraId="2424E4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 确保有效循环稳定</w:t>
            </w:r>
          </w:p>
          <w:p w14:paraId="33FF21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循环功能稳定，能保证正常的心脑灌流量。复苏后血压过低，需要观察是否血容量不足，有无体液平衡失调及心律不齐，警惕心跳、呼吸再次停止，并进行中心静脉压、血气分析和心电图监测，及时对症处理。</w:t>
            </w:r>
          </w:p>
          <w:p w14:paraId="79DE7B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 防治肾衰竭</w:t>
            </w:r>
          </w:p>
          <w:p w14:paraId="0ED32B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心脏骤停可引发急性肾衰竭。有效的预防方法是维持循环稳定，保证肾脏的灌流量，尽量避免使用引起肾血管收缩和损害肾功能的药物。复苏后应密切监测每小时尿量、血尿素氮、肌酐浓度，及时发现肾功能改变并处理。</w:t>
            </w:r>
          </w:p>
          <w:p w14:paraId="515F23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4. 治疗原发疾病</w:t>
            </w:r>
          </w:p>
          <w:p w14:paraId="3E6831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对引起心脏骤停的原发疾病，复苏后应抓紧时间进行治疗。</w:t>
            </w:r>
          </w:p>
          <w:p w14:paraId="694112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5. 其他治疗与护理</w:t>
            </w:r>
          </w:p>
          <w:p w14:paraId="7E2B32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（1）预防感染：复苏后的患者由于机体抵抗力下降，均须常规使用抗生素。对长时间留置导尿管及机械通气的患者，应做好相关护理。</w:t>
            </w:r>
          </w:p>
          <w:p w14:paraId="2AD08A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（2）增加营养摄入：对恢复期患者注意热量供给，必要时采用完全胃肠外营养，待胃肠功能恢复后可鼻饲饮食。</w:t>
            </w:r>
          </w:p>
          <w:p w14:paraId="061A28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lang w:val="en-US" w:eastAsia="zh-CN"/>
              </w:rPr>
            </w:pPr>
            <w:r>
              <w:rPr>
                <w:rFonts w:hint="default"/>
                <w:lang w:val="en-US" w:eastAsia="zh-CN"/>
              </w:rPr>
              <w:t>（3）加强基础护理：采用休克体位，以利于脑供血；定时翻身，预防压疮；加强口腔护理。</w:t>
            </w:r>
          </w:p>
          <w:p w14:paraId="5CB1BA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lang w:val="en-US" w:eastAsia="zh-CN"/>
              </w:rPr>
              <w:t>（4）并发症观察与处理：注意有无因心脏按压而引起的肋骨骨折、血气胸等并发症并及时处理。</w:t>
            </w:r>
          </w:p>
          <w:p w14:paraId="16BA2553">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0F3C2B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心肺脑复苏的基本理论知</w:t>
            </w:r>
            <w:r>
              <w:rPr>
                <w:rFonts w:hint="eastAsia" w:ascii="Times New Roman" w:hAnsi="Times New Roman"/>
                <w:b/>
                <w:szCs w:val="24"/>
              </w:rPr>
              <w:t>识。</w:t>
            </w:r>
          </w:p>
        </w:tc>
      </w:tr>
      <w:tr w14:paraId="6055D1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4DE30E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0CB0C6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2760FB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6E54E1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心肺脑复苏，让学生知道心肺脑复苏成功的关键是速度，基础生命支持（BLS）及时与否直接关系到心脏骤停的病死率和病残率。</w:t>
            </w:r>
          </w:p>
        </w:tc>
        <w:tc>
          <w:tcPr>
            <w:tcW w:w="1366" w:type="dxa"/>
            <w:tcBorders>
              <w:tl2br w:val="nil"/>
              <w:tr2bl w:val="nil"/>
            </w:tcBorders>
            <w:vAlign w:val="center"/>
          </w:tcPr>
          <w:p w14:paraId="643480B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850285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F9FF02F">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86D3EC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D4CC90C">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简述复苏后护理。</w:t>
            </w:r>
          </w:p>
        </w:tc>
        <w:tc>
          <w:tcPr>
            <w:tcW w:w="1366" w:type="dxa"/>
            <w:tcBorders>
              <w:tl2br w:val="nil"/>
              <w:tr2bl w:val="nil"/>
            </w:tcBorders>
            <w:vAlign w:val="center"/>
          </w:tcPr>
          <w:p w14:paraId="4AD256E7">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407CA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2E0F0B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67673F3">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展示复苏后的监测与护理</w:t>
            </w:r>
          </w:p>
          <w:p w14:paraId="620E09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一、维持酸碱平衡</w:t>
            </w:r>
          </w:p>
          <w:p w14:paraId="645173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搏停止后，由于缺氧，组织细胞转为无氧代谢，三羧酸循环不能进行，大量乳酸、丙酮酸形成，无机磷蓄积，钾离子外移，钠离子和氢离子向细胞内转移，形成细胞内代谢性酸中毒。同时因呼吸停止，体内二氧化碳不能经呼吸排出，导致高碳酸血症，PaCO2 升高，形成呼吸性酸中毒。此时 pH 值下降，既有代谢性酸中毒，亦有呼吸性酸中毒。心跳停止时间越长，混合性酸中毒越严重。酸中毒破坏血脑屏障，加重脑循环障碍，诱发和加重脑水肿。因此，酸中毒常是心、肺复苏后循环、呼吸功能不稳定，发生心律失常和低血压的重要因素，也是脑复苏失败的重要因素，必须迅速纠正。</w:t>
            </w:r>
          </w:p>
          <w:p w14:paraId="711D5A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（一）纠正代谢性酸中毒</w:t>
            </w:r>
          </w:p>
          <w:p w14:paraId="79CA3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包括呼吸支持和碱性药物的应用。迅速建立和健全通气和换气功能，使二氧化碳加速排出，通过中等度换气法使 PaCO2 降至 3.3～4.6 kPa，形成呼吸性碱中毒，以代偿部分代谢性酸中毒。此外，通过静脉滴注碳酸氢钠，以纠正脑、心、肺等重要脏器的酸中毒，但不宜应用大剂量的碱性药物。同时，还要注意保护肾脏，适当应用利尿剂和补充血容量，保护肾脏排酸保碱的功能，充分发挥肾脏代偿功能。</w:t>
            </w:r>
          </w:p>
          <w:p w14:paraId="46E5ED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（二）纠正呼吸性酸中毒</w:t>
            </w:r>
          </w:p>
          <w:p w14:paraId="0B49E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通过建立有效的人工呼吸来纠正呼吸性酸中毒。如应用气管内插管辅助机械人工呼吸，即可加强通气，造成过度换气，以保证供氧，又使二氧化碳迅速排出，使 PaCO2 降低，呼吸性酸中毒得以纠正。</w:t>
            </w:r>
          </w:p>
          <w:p w14:paraId="3BC88E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护理中要密切观察生命体征，及时发现患者有无呼吸急促、烦躁不安、皮肤潮红、多汗和二氧化碳潴留导致的酸中毒症状，采取相应的防治措施。</w:t>
            </w:r>
          </w:p>
          <w:p w14:paraId="3D92D1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二、循环系统的监护</w:t>
            </w:r>
          </w:p>
          <w:p w14:paraId="5BD88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（一）心电监护</w:t>
            </w:r>
          </w:p>
          <w:p w14:paraId="519AA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患者复苏后的心律往往是不稳定的，必须配合心电监护，才能及时发现问题，采取抢救措施。要密切观察心电图的变化，及时发现室性早搏、室性心动过速等心律失常，采取相应的护理措施。</w:t>
            </w:r>
          </w:p>
          <w:p w14:paraId="26E848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（二）脉搏、心率和动脉压的监测</w:t>
            </w:r>
          </w:p>
          <w:p w14:paraId="035DFB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患者的脉搏、心率和血压要每 15 分钟测量一次，直至平稳。患者的血压一般维持在 11.9～13.33/7.95～9.33 kPa。脉压差小于 2.66 kPa 时，可用血管活性药物。药物的浓度可根据血压回升情况及心率变化而适当调整。使用血管扩张药物时，不可突然坐起或变换体位，以防体位性低血压。测量脉搏和心率时，要注意其频率、节律和强弱的变化。</w:t>
            </w:r>
          </w:p>
          <w:p w14:paraId="59A893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（三）中心静脉压的监测</w:t>
            </w:r>
          </w:p>
          <w:p w14:paraId="1FAE10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中心静脉压的测定对于了解血压低的因素、决定患者输液的量和指导用药有着重要的意义。</w:t>
            </w:r>
          </w:p>
          <w:p w14:paraId="4802C5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（四）末梢循环的监测</w:t>
            </w:r>
          </w:p>
          <w:p w14:paraId="04F400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过患者皮肤、口唇的颜色，四肢温度、湿度，指（趾）甲的颜色以及静脉的充盈度来观察末梢循环的情况，从而了解机体的循环功能。如肢体湿冷，指（趾）甲苍白发绀，末梢血管充盈不佳，即使血压仍正常，也应认为有循环血量不足。如肢体温暖、指（趾）甲色泽红润、肢体静脉充盈良好，则提示循环功能良好。</w:t>
            </w:r>
          </w:p>
          <w:p w14:paraId="0BB376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三、呼吸系统的监护</w:t>
            </w:r>
          </w:p>
          <w:p w14:paraId="087057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（一）保持呼吸道通畅</w:t>
            </w:r>
          </w:p>
          <w:p w14:paraId="364E1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加强呼吸道管理，经常注意呼吸道湿化和清除呼吸道分泌物。</w:t>
            </w:r>
          </w:p>
          <w:p w14:paraId="4761DD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（二）监护肺部并发症</w:t>
            </w:r>
          </w:p>
          <w:p w14:paraId="1D7975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心搏骤停后由于肺循环中断、呼吸停止、咳嗽反射停止、免疫抗感染功能低下及应用冬眠药物（抑制咳嗽反射）等因素的影响，使肺部感染在所难免，也是心肺脑复苏后期常见的并发症。因此，严密观察患者的感染征象，及早进行防治，也是监护的重要内容。如积极给予患者定时翻身、拍背、湿化气道、排痰、应用抗生素，都是预防肺部感染的重要护理措施。</w:t>
            </w:r>
          </w:p>
          <w:p w14:paraId="7C7F84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（三）使用人工呼吸机的注意事项</w:t>
            </w:r>
          </w:p>
          <w:p w14:paraId="183275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（1）根据患者的病情变化，调整好潮气量、吸气与呼气之比以及呼吸频率。</w:t>
            </w:r>
          </w:p>
          <w:p w14:paraId="76888B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（2）吸入气体一定要湿化，避免刺激咽喉部。</w:t>
            </w:r>
          </w:p>
          <w:p w14:paraId="3B972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（3）对于气管切开的患者，要及时更换局部敷料，预防感染。随时观察有无导管阻塞、衔接松脱、气管黏膜溃疡、皮下气肿、通气过度或通气不足等现象。</w:t>
            </w:r>
          </w:p>
          <w:p w14:paraId="433A09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（4）随时控制调节吸氧浓度及流量。</w:t>
            </w:r>
          </w:p>
          <w:p w14:paraId="7EE2C4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四、监护脑缺氧</w:t>
            </w:r>
          </w:p>
          <w:p w14:paraId="2AE9D9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心搏停止以后，如果抢救不及时，脑缺氧将出现，脑损害将不可逆。抢救过程中要随时观察患者的神志、瞳孔的变化及肢体活动等情况。</w:t>
            </w:r>
          </w:p>
          <w:p w14:paraId="435FD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（1）复苏成功后应及早应用低温疗法及脱水剂。降温时，以头部降温为主，保持头部温度在 30 ℃左右，不宜低于 30 ℃。体温要保持在适当水平，避免体温过高或过低，否则有导致室颤等并发症的危险。</w:t>
            </w:r>
          </w:p>
          <w:p w14:paraId="2E38E5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（2）密切监测血容</w:t>
            </w:r>
            <w:r>
              <w:rPr>
                <w:rFonts w:hint="eastAsia" w:ascii="宋体" w:hAnsi="宋体" w:eastAsia="宋体" w:cs="宋体"/>
                <w:b/>
                <w:bCs w:val="0"/>
                <w:color w:val="000000"/>
                <w:kern w:val="2"/>
                <w:sz w:val="21"/>
                <w:szCs w:val="21"/>
                <w:lang w:val="en-US" w:eastAsia="zh-CN" w:bidi="ar"/>
              </w:rPr>
              <w:t>量及电解质的变化。</w:t>
            </w:r>
          </w:p>
          <w:p w14:paraId="31E4CA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五、监测肾功能</w:t>
            </w:r>
          </w:p>
          <w:p w14:paraId="5EA27B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肾功能的变化可通过肾血流量的变化来监测。尿的变化是反映肾血流量的重要指标。</w:t>
            </w:r>
          </w:p>
          <w:p w14:paraId="0FA46E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（1）对于使用血管收缩药物的患者，要每小时监测尿量一次，每 8 小时总结出入量 1 次，每 24 小时再总结 1 次。</w:t>
            </w:r>
          </w:p>
          <w:p w14:paraId="1E201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（2）密切观察尿的颜色、性状、比重及量的变化。如血尿和少尿同时存在，且尿的比重大于 1.010，或血尿素氮和肌酐水平升高，应警惕肾衰竭的发生。</w:t>
            </w:r>
          </w:p>
          <w:p w14:paraId="2E4ED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六、病情观察</w:t>
            </w:r>
          </w:p>
          <w:p w14:paraId="351E73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（1）防止呼吸衰竭的发生。若出现呼吸困难、鼻翼扇动、呼吸频率明显增快时，要及时给予治疗。</w:t>
            </w:r>
          </w:p>
          <w:p w14:paraId="232F9F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（2）防止休克的发生。若出现大汗淋漓、烦躁不安、四肢厥冷等症状时，应采取相应的护理措施。</w:t>
            </w:r>
          </w:p>
          <w:p w14:paraId="7F570D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（3）防止脑功能损伤。密切观察患者的意识状态，发现定向障碍、表情淡漠、嗜睡、发绀（其范围从手指、足趾向手和足扩展）时，说明脑缺血缺氧，应采取紧急措施。</w:t>
            </w:r>
          </w:p>
          <w:p w14:paraId="4CA1DB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（4）监测复苏是否好转。如意识恢复，瞳孔缩小，对光反射恢复，角膜、吞咽、咳嗽等反射逐渐恢复，说明复苏好转成功。</w:t>
            </w:r>
          </w:p>
          <w:p w14:paraId="4C866E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七、防止继发感染</w:t>
            </w:r>
          </w:p>
          <w:p w14:paraId="57D7E6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搏停止以后，由于昏迷及体内环境失调，营养供应困难，导致机体的抵抗能力下降。如在各种抢救措施中无菌操作不够严格及应用肾上腺皮质激素等，易并发感染，只有积极采取防治措施，才能控制感染的发生。</w:t>
            </w:r>
          </w:p>
          <w:p w14:paraId="5F601E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（1）保持室内的环境卫生，空气新鲜，室内清洁。</w:t>
            </w:r>
          </w:p>
          <w:p w14:paraId="66839D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（2）各种护理操作中，注意无菌操作，器械物品要严格消毒。</w:t>
            </w:r>
          </w:p>
          <w:p w14:paraId="073178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（3）根据情况，防止褥疮及继发感染的发生。</w:t>
            </w:r>
          </w:p>
          <w:p w14:paraId="5EFDB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（4）做好口腔卫生及眼部护理。</w:t>
            </w:r>
          </w:p>
          <w:p w14:paraId="4B48EB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（5）气管切开的，做好吸痰及更换内套管的护理。</w:t>
            </w:r>
          </w:p>
          <w:p w14:paraId="52F7F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6F7495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705522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3AF2FB6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复苏后的监测与护理展示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复苏后的监测与护理</w:t>
            </w:r>
            <w:r>
              <w:rPr>
                <w:rFonts w:hint="eastAsia" w:ascii="Times New Roman" w:hAnsi="Times New Roman"/>
                <w:b/>
                <w:szCs w:val="24"/>
              </w:rPr>
              <w:t>的基本理论知识。</w:t>
            </w:r>
          </w:p>
        </w:tc>
      </w:tr>
      <w:tr w14:paraId="27588C2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A09D36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F74BF7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712F1B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51341B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复苏后的监测与护理，让学生了解抢救过程中要随时观察患者的神志、瞳孔的变化及肢体活动等情况。</w:t>
            </w:r>
          </w:p>
        </w:tc>
        <w:tc>
          <w:tcPr>
            <w:tcW w:w="1366" w:type="dxa"/>
            <w:tcBorders>
              <w:tl2br w:val="nil"/>
              <w:tr2bl w:val="nil"/>
            </w:tcBorders>
            <w:vAlign w:val="center"/>
          </w:tcPr>
          <w:p w14:paraId="0280311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A37837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834876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871537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974B4C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如何防止继发感染？</w:t>
            </w:r>
          </w:p>
        </w:tc>
        <w:tc>
          <w:tcPr>
            <w:tcW w:w="1366" w:type="dxa"/>
            <w:tcBorders>
              <w:tl2br w:val="nil"/>
              <w:tr2bl w:val="nil"/>
            </w:tcBorders>
            <w:vAlign w:val="center"/>
          </w:tcPr>
          <w:p w14:paraId="20186A7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7EB7FC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E28CCA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77F960A0">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通过提问、讨论等方式，让学生积极参与到课堂中来，从而提高课堂的活跃度。这样的课堂氛围能够让学生更好地理解和掌握知识点。</w:t>
            </w:r>
          </w:p>
        </w:tc>
      </w:tr>
      <w:bookmarkEnd w:id="0"/>
    </w:tbl>
    <w:p w14:paraId="685F0435"/>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EA7B517-5595-42FD-8BEF-20177C5416D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1093C0A8-08F9-44EB-8CEF-960E774AD275}"/>
  </w:font>
  <w:font w:name="微软雅黑">
    <w:panose1 w:val="020B0503020204020204"/>
    <w:charset w:val="86"/>
    <w:family w:val="auto"/>
    <w:pitch w:val="default"/>
    <w:sig w:usb0="80000287" w:usb1="2ACF3C50" w:usb2="00000016" w:usb3="00000000" w:csb0="0004001F" w:csb1="00000000"/>
    <w:embedRegular r:id="rId3" w:fontKey="{449532E9-A3E4-44DC-8597-B95098F804A1}"/>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B9E4C92E-BAF3-4344-9C1E-621D86E5D4D4}"/>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2FA7CF0E-F4D2-45EC-8657-682A03E6B0BA}"/>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D3847F"/>
    <w:multiLevelType w:val="singleLevel"/>
    <w:tmpl w:val="92D3847F"/>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36214C"/>
    <w:rsid w:val="0A575703"/>
    <w:rsid w:val="0AC91BFE"/>
    <w:rsid w:val="0C922E30"/>
    <w:rsid w:val="0E3C75E8"/>
    <w:rsid w:val="0F701672"/>
    <w:rsid w:val="16E11692"/>
    <w:rsid w:val="1FB84519"/>
    <w:rsid w:val="2003061B"/>
    <w:rsid w:val="20F13C9B"/>
    <w:rsid w:val="238347DF"/>
    <w:rsid w:val="24B477DD"/>
    <w:rsid w:val="262D3A27"/>
    <w:rsid w:val="278141AB"/>
    <w:rsid w:val="28B578A7"/>
    <w:rsid w:val="322A12C5"/>
    <w:rsid w:val="34AD60CD"/>
    <w:rsid w:val="34B67F89"/>
    <w:rsid w:val="36807682"/>
    <w:rsid w:val="368D542E"/>
    <w:rsid w:val="388B134B"/>
    <w:rsid w:val="436C72A2"/>
    <w:rsid w:val="43CD7F64"/>
    <w:rsid w:val="44B33A23"/>
    <w:rsid w:val="45C91BBA"/>
    <w:rsid w:val="473D70ED"/>
    <w:rsid w:val="49F41BDA"/>
    <w:rsid w:val="49F8701E"/>
    <w:rsid w:val="4C7F0E23"/>
    <w:rsid w:val="582E68E8"/>
    <w:rsid w:val="5A7C6694"/>
    <w:rsid w:val="5ACD39D4"/>
    <w:rsid w:val="5B667984"/>
    <w:rsid w:val="5CC31164"/>
    <w:rsid w:val="5FFC3909"/>
    <w:rsid w:val="600E33E1"/>
    <w:rsid w:val="622A303A"/>
    <w:rsid w:val="69CD0D21"/>
    <w:rsid w:val="6DE210EC"/>
    <w:rsid w:val="70D35CA6"/>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10970</Words>
  <Characters>11125</Characters>
  <Lines>1</Lines>
  <Paragraphs>1</Paragraphs>
  <TotalTime>0</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2025-07-25T08:21:07Z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F71D7739C3624F60B3BBCF8BD4AFA338_13</vt:lpwstr>
  </property>
  <property fmtid="{D5CDD505-2E9C-101B-9397-08002B2CF9AE}" pid="4" name="KSOTemplateDocerSaveRecord">
    <vt:lpwstr>eyJoZGlkIjoiOTcxZjc4Y2ViNTBlZDVmZTI3YTAxZGE1NWVmM2E2NDEiLCJ1c2VySWQiOiI0MDMzMDA2MzYifQ==</vt:lpwstr>
  </property>
</Properties>
</file>